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CB4673" w14:textId="2478B40F" w:rsidR="00114812" w:rsidRPr="00D617E2" w:rsidRDefault="00114812" w:rsidP="00114812">
      <w:pPr>
        <w:pStyle w:val="H1"/>
        <w:rPr>
          <w:rFonts w:ascii="Calibri" w:hAnsi="Calibri"/>
        </w:rPr>
      </w:pPr>
      <w:bookmarkStart w:id="0" w:name="_Toc15917062"/>
      <w:bookmarkStart w:id="1" w:name="_Toc235785804"/>
      <w:bookmarkStart w:id="2" w:name="_Hlk106868148"/>
      <w:r w:rsidRPr="00D617E2">
        <w:rPr>
          <w:rFonts w:ascii="Calibri" w:hAnsi="Calibri"/>
        </w:rPr>
        <w:t xml:space="preserve">Admissions Policy </w:t>
      </w:r>
      <w:bookmarkEnd w:id="0"/>
      <w:bookmarkEnd w:id="1"/>
    </w:p>
    <w:p w14:paraId="075AAF14" w14:textId="77777777" w:rsidR="00114812" w:rsidRPr="00D617E2" w:rsidRDefault="00114812" w:rsidP="00114812">
      <w:pPr>
        <w:jc w:val="both"/>
        <w:rPr>
          <w:rFonts w:ascii="Calibri" w:hAnsi="Calibri" w:cs="Calibri"/>
          <w:i/>
          <w:iCs/>
        </w:rPr>
      </w:pPr>
    </w:p>
    <w:p w14:paraId="46844362" w14:textId="77777777" w:rsidR="00114812" w:rsidRPr="00D617E2" w:rsidRDefault="00114812" w:rsidP="00114812">
      <w:pPr>
        <w:jc w:val="both"/>
        <w:rPr>
          <w:rFonts w:ascii="Calibri" w:hAnsi="Calibri" w:cs="Calibri"/>
        </w:rPr>
      </w:pPr>
    </w:p>
    <w:p w14:paraId="313AFC3A" w14:textId="77777777" w:rsidR="00815C82" w:rsidRPr="00815C82" w:rsidRDefault="00815C82" w:rsidP="00815C82">
      <w:pPr>
        <w:rPr>
          <w:rFonts w:asciiTheme="minorHAnsi" w:hAnsiTheme="minorHAnsi" w:cstheme="minorHAnsi"/>
        </w:rPr>
      </w:pPr>
      <w:r w:rsidRPr="00815C82">
        <w:rPr>
          <w:rFonts w:asciiTheme="minorHAnsi" w:hAnsiTheme="minorHAnsi" w:cstheme="minorHAnsi"/>
        </w:rPr>
        <w:t xml:space="preserve">At </w:t>
      </w:r>
      <w:r w:rsidRPr="00815C82">
        <w:rPr>
          <w:rFonts w:asciiTheme="minorHAnsi" w:hAnsiTheme="minorHAnsi" w:cstheme="minorHAnsi"/>
          <w:bCs/>
        </w:rPr>
        <w:t>The Acorn Nursery</w:t>
      </w:r>
      <w:r w:rsidRPr="00815C82">
        <w:rPr>
          <w:rFonts w:asciiTheme="minorHAnsi" w:hAnsiTheme="minorHAnsi" w:cstheme="minorHAnsi"/>
        </w:rPr>
        <w:t xml:space="preserve"> we care for up to 112 children between the ages of 2 and 5.</w:t>
      </w:r>
    </w:p>
    <w:p w14:paraId="0A9342ED" w14:textId="77777777" w:rsidR="00114812" w:rsidRPr="00D617E2" w:rsidRDefault="00114812" w:rsidP="00114812">
      <w:pPr>
        <w:jc w:val="both"/>
        <w:rPr>
          <w:rFonts w:ascii="Calibri" w:hAnsi="Calibri" w:cs="Calibri"/>
        </w:rPr>
      </w:pPr>
    </w:p>
    <w:p w14:paraId="4E7B2A74" w14:textId="77777777" w:rsidR="00114812" w:rsidRPr="00D617E2" w:rsidRDefault="00114812" w:rsidP="00114812">
      <w:pPr>
        <w:jc w:val="both"/>
        <w:rPr>
          <w:rFonts w:ascii="Calibri" w:hAnsi="Calibri" w:cs="Calibri"/>
        </w:rPr>
      </w:pPr>
      <w:r w:rsidRPr="00D617E2">
        <w:rPr>
          <w:rFonts w:ascii="Calibri" w:hAnsi="Calibri" w:cs="Calibri"/>
        </w:rPr>
        <w:t>The numbers and ages of children admitted to the nursery comply with the space, staffing and staff:child ratio requirements of the current Early Years Foundation Stage (EYFS) statutory framework for group and school-based providers. Admissions are considered in light of available places, staffing, the premises and the nursery’s ability to meet each child’s needs safely and inclusively.</w:t>
      </w:r>
    </w:p>
    <w:p w14:paraId="58D051A7" w14:textId="77777777" w:rsidR="00292EDC" w:rsidRDefault="00292EDC" w:rsidP="00BD36AF">
      <w:pPr>
        <w:rPr>
          <w:rFonts w:ascii="Calibri" w:hAnsi="Calibri" w:cs="Calibri"/>
        </w:rPr>
      </w:pPr>
    </w:p>
    <w:p w14:paraId="6F5DF0B7" w14:textId="5AA726DF" w:rsidR="00BD36AF" w:rsidRPr="00BD36AF" w:rsidRDefault="00BD36AF" w:rsidP="00BD36AF">
      <w:pPr>
        <w:rPr>
          <w:rFonts w:asciiTheme="minorHAnsi" w:hAnsiTheme="minorHAnsi" w:cstheme="minorHAnsi"/>
        </w:rPr>
      </w:pPr>
      <w:r w:rsidRPr="00BD36AF">
        <w:rPr>
          <w:rFonts w:asciiTheme="minorHAnsi" w:hAnsiTheme="minorHAnsi" w:cstheme="minorHAnsi"/>
        </w:rPr>
        <w:t xml:space="preserve">We operate a waiting </w:t>
      </w:r>
      <w:r w:rsidR="00E65022" w:rsidRPr="00BD36AF">
        <w:rPr>
          <w:rFonts w:asciiTheme="minorHAnsi" w:hAnsiTheme="minorHAnsi" w:cstheme="minorHAnsi"/>
        </w:rPr>
        <w:t>list,</w:t>
      </w:r>
      <w:r w:rsidRPr="00BD36AF">
        <w:rPr>
          <w:rFonts w:asciiTheme="minorHAnsi" w:hAnsiTheme="minorHAnsi" w:cstheme="minorHAnsi"/>
        </w:rPr>
        <w:t xml:space="preserve"> and places are offered in accordance with this policy, subject to availability. An offer may be withdrawn, or a child’s place ended, only for a fair and lawful reason and in accordance with the nursery contract and relevant policies. Where there is an immediate safeguarding or safety concern, the nursery may take proportionate interim action while the matter is assessed. Decisions will not unlawfully discriminate against a child or family and, where relevant, reasonable adjustments and additional support will be considered before a placement is refused or ended.</w:t>
      </w:r>
    </w:p>
    <w:p w14:paraId="03E866FB" w14:textId="77777777" w:rsidR="00BD36AF" w:rsidRDefault="00BD36AF" w:rsidP="00BD36AF">
      <w:pPr>
        <w:rPr>
          <w:rFonts w:asciiTheme="minorHAnsi" w:hAnsiTheme="minorHAnsi" w:cstheme="minorHAnsi"/>
        </w:rPr>
      </w:pPr>
    </w:p>
    <w:p w14:paraId="01E89D83" w14:textId="09CC7670" w:rsidR="00BD36AF" w:rsidRPr="00BD36AF" w:rsidRDefault="00BD36AF" w:rsidP="00BD36AF">
      <w:pPr>
        <w:rPr>
          <w:rFonts w:asciiTheme="minorHAnsi" w:hAnsiTheme="minorHAnsi" w:cstheme="minorHAnsi"/>
        </w:rPr>
      </w:pPr>
      <w:r w:rsidRPr="00BD36AF">
        <w:rPr>
          <w:rFonts w:asciiTheme="minorHAnsi" w:hAnsiTheme="minorHAnsi" w:cstheme="minorHAnsi"/>
        </w:rPr>
        <w:t>We are committed to inclusion and equality. Admissions and access to nursery services will not be unlawfully discriminated against on the basis of any protected characteristic under the Equality Act 2010, including disability, race, religion or belief, sex, sexual orientation, pregnancy or maternity, gender reassignment, marriage or civil partnership, where applicable. We will consider and make reasonable adjustments for disabled children and parents where required.</w:t>
      </w:r>
    </w:p>
    <w:p w14:paraId="7573218B" w14:textId="77777777" w:rsidR="00114812" w:rsidRPr="00D617E2" w:rsidRDefault="00114812" w:rsidP="00114812">
      <w:pPr>
        <w:jc w:val="both"/>
        <w:rPr>
          <w:rFonts w:ascii="Calibri" w:hAnsi="Calibri" w:cs="Calibri"/>
        </w:rPr>
      </w:pPr>
    </w:p>
    <w:p w14:paraId="5BC2B950" w14:textId="77777777" w:rsidR="00114812" w:rsidRDefault="00114812" w:rsidP="00114812">
      <w:pPr>
        <w:jc w:val="both"/>
        <w:rPr>
          <w:rFonts w:ascii="Calibri" w:hAnsi="Calibri" w:cs="Calibri"/>
        </w:rPr>
      </w:pPr>
      <w:r w:rsidRPr="00D617E2">
        <w:rPr>
          <w:rFonts w:ascii="Calibri" w:hAnsi="Calibri" w:cs="Calibri"/>
        </w:rPr>
        <w:t>Before a child attends the nursery, parents/carers must complete the nursery contract and registration information required for the safe care of the child. This includes relevant identity and contact information, parental responsibility, emergency contacts, health and medical needs, allergies and dietary requirements, authorised collection arrangements, agreed sessions and necessary consents. Personal information will be handled in accordance with the nursery’s privacy and data-protection arrangements.</w:t>
      </w:r>
    </w:p>
    <w:p w14:paraId="6EB9D8BE" w14:textId="77777777" w:rsidR="00264BA0" w:rsidRDefault="00264BA0" w:rsidP="00114812">
      <w:pPr>
        <w:jc w:val="both"/>
        <w:rPr>
          <w:rFonts w:ascii="Calibri" w:hAnsi="Calibri" w:cs="Calibri"/>
        </w:rPr>
      </w:pPr>
    </w:p>
    <w:p w14:paraId="668A4845" w14:textId="77777777" w:rsidR="00264BA0" w:rsidRPr="00264BA0" w:rsidRDefault="00264BA0" w:rsidP="00264BA0">
      <w:pPr>
        <w:rPr>
          <w:rFonts w:asciiTheme="minorHAnsi" w:hAnsiTheme="minorHAnsi" w:cstheme="minorHAnsi"/>
          <w:b/>
        </w:rPr>
      </w:pPr>
      <w:r w:rsidRPr="00264BA0">
        <w:rPr>
          <w:rFonts w:asciiTheme="minorHAnsi" w:hAnsiTheme="minorHAnsi" w:cstheme="minorHAnsi"/>
          <w:b/>
        </w:rPr>
        <w:t>Registration</w:t>
      </w:r>
    </w:p>
    <w:p w14:paraId="62036ABD" w14:textId="77777777" w:rsidR="00264BA0" w:rsidRPr="00034A74" w:rsidRDefault="00264BA0" w:rsidP="00264BA0">
      <w:pPr>
        <w:rPr>
          <w:rFonts w:asciiTheme="minorHAnsi" w:hAnsiTheme="minorHAnsi" w:cstheme="minorHAnsi"/>
          <w:i/>
          <w:iCs/>
        </w:rPr>
      </w:pPr>
      <w:r w:rsidRPr="00264BA0">
        <w:rPr>
          <w:rFonts w:asciiTheme="minorHAnsi" w:hAnsiTheme="minorHAnsi" w:cstheme="minorHAnsi"/>
        </w:rPr>
        <w:t xml:space="preserve">We understand that some families may wish to register their child before birth. We are happy to accept registrations during pregnancy after the first trimester. Registration places </w:t>
      </w:r>
      <w:r w:rsidRPr="00034A74">
        <w:rPr>
          <w:rFonts w:asciiTheme="minorHAnsi" w:hAnsiTheme="minorHAnsi" w:cstheme="minorHAnsi"/>
        </w:rPr>
        <w:t>a child on the waiting list but does not guarantee an offer of a nursery place.</w:t>
      </w:r>
    </w:p>
    <w:p w14:paraId="3564A0DC" w14:textId="77777777" w:rsidR="00211EEA" w:rsidRPr="00034A74" w:rsidRDefault="00211EEA" w:rsidP="00264BA0">
      <w:pPr>
        <w:rPr>
          <w:rFonts w:asciiTheme="minorHAnsi" w:hAnsiTheme="minorHAnsi" w:cstheme="minorHAnsi"/>
        </w:rPr>
      </w:pPr>
      <w:r w:rsidRPr="00034A74">
        <w:rPr>
          <w:rFonts w:asciiTheme="minorHAnsi" w:hAnsiTheme="minorHAnsi" w:cstheme="minorHAnsi"/>
        </w:rPr>
        <w:t>Following the child’s birth, parents/carers must contact the Registrar to confirm the child’s full name and date of birth so that our records can be updated.</w:t>
      </w:r>
    </w:p>
    <w:p w14:paraId="3822AF2D" w14:textId="77777777" w:rsidR="00264BA0" w:rsidRPr="00264BA0" w:rsidRDefault="00264BA0" w:rsidP="00264BA0">
      <w:pPr>
        <w:rPr>
          <w:rFonts w:asciiTheme="minorHAnsi" w:hAnsiTheme="minorHAnsi" w:cstheme="minorHAnsi"/>
        </w:rPr>
      </w:pPr>
      <w:r w:rsidRPr="00264BA0">
        <w:rPr>
          <w:rFonts w:asciiTheme="minorHAnsi" w:hAnsiTheme="minorHAnsi" w:cstheme="minorHAnsi"/>
        </w:rPr>
        <w:t>Once your child, you must contact the registrar to confirm your child’s full name and date of birth so we can update our records accordingly.</w:t>
      </w:r>
    </w:p>
    <w:p w14:paraId="25A71503" w14:textId="77777777" w:rsidR="00264BA0" w:rsidRDefault="00264BA0" w:rsidP="00264BA0">
      <w:pPr>
        <w:rPr>
          <w:rFonts w:asciiTheme="minorHAnsi" w:hAnsiTheme="minorHAnsi" w:cstheme="minorHAnsi"/>
        </w:rPr>
      </w:pPr>
      <w:r w:rsidRPr="00264BA0">
        <w:rPr>
          <w:rFonts w:asciiTheme="minorHAnsi" w:hAnsiTheme="minorHAnsi" w:cstheme="minorHAnsi"/>
        </w:rPr>
        <w:t xml:space="preserve">There is a £150 registration fee payable by applicants at the time of registration. </w:t>
      </w:r>
      <w:r w:rsidRPr="00264BA0">
        <w:rPr>
          <w:rFonts w:asciiTheme="minorHAnsi" w:hAnsiTheme="minorHAnsi" w:cstheme="minorHAnsi"/>
          <w:i/>
        </w:rPr>
        <w:t>(This fee is subject to change)</w:t>
      </w:r>
      <w:r w:rsidRPr="00264BA0">
        <w:rPr>
          <w:rFonts w:asciiTheme="minorHAnsi" w:hAnsiTheme="minorHAnsi" w:cstheme="minorHAnsi"/>
        </w:rPr>
        <w:t xml:space="preserve"> </w:t>
      </w:r>
    </w:p>
    <w:p w14:paraId="5F0D6AF7" w14:textId="77777777" w:rsidR="00211EEA" w:rsidRPr="00292EDC" w:rsidRDefault="00211EEA" w:rsidP="00264BA0">
      <w:pPr>
        <w:rPr>
          <w:rFonts w:asciiTheme="minorHAnsi" w:hAnsiTheme="minorHAnsi" w:cstheme="minorHAnsi"/>
        </w:rPr>
      </w:pPr>
      <w:r w:rsidRPr="00292EDC">
        <w:rPr>
          <w:rFonts w:asciiTheme="minorHAnsi" w:hAnsiTheme="minorHAnsi" w:cstheme="minorHAnsi"/>
        </w:rPr>
        <w:lastRenderedPageBreak/>
        <w:t>Within each birth month, approximately ten applications may be added to the main waiting list, subject to anticipated capacity. A place on the waiting list does not guarantee admission. Additional applications may be recorded on an Emergency Waiting List and will be considered if suitable places become available.</w:t>
      </w:r>
    </w:p>
    <w:p w14:paraId="15DDC865" w14:textId="77777777" w:rsidR="00264BA0" w:rsidRPr="00292EDC" w:rsidRDefault="00264BA0" w:rsidP="00264BA0">
      <w:pPr>
        <w:rPr>
          <w:rFonts w:asciiTheme="minorHAnsi" w:hAnsiTheme="minorHAnsi" w:cstheme="minorHAnsi"/>
        </w:rPr>
      </w:pPr>
      <w:r w:rsidRPr="00292EDC">
        <w:rPr>
          <w:rFonts w:asciiTheme="minorHAnsi" w:hAnsiTheme="minorHAnsi" w:cstheme="minorHAnsi"/>
        </w:rPr>
        <w:t xml:space="preserve">Within each month of the year, approximately ten applications of children born within that month will be added to the waiting list. A place on the waiting list does not guarantee a place at the nursery. Any applications surplus to the ten per month which are admitted to the Waiting List will be added to the Emergency Waiting List. </w:t>
      </w:r>
    </w:p>
    <w:p w14:paraId="3FF941DF" w14:textId="77777777" w:rsidR="00EB676E" w:rsidRPr="00292EDC" w:rsidRDefault="00EB676E" w:rsidP="00264BA0">
      <w:pPr>
        <w:rPr>
          <w:rFonts w:asciiTheme="minorHAnsi" w:hAnsiTheme="minorHAnsi" w:cstheme="minorHAnsi"/>
        </w:rPr>
      </w:pPr>
    </w:p>
    <w:p w14:paraId="785D75EC" w14:textId="77777777" w:rsidR="00264BA0" w:rsidRPr="00292EDC" w:rsidRDefault="00264BA0" w:rsidP="00264BA0">
      <w:pPr>
        <w:rPr>
          <w:rFonts w:asciiTheme="minorHAnsi" w:hAnsiTheme="minorHAnsi" w:cstheme="minorHAnsi"/>
        </w:rPr>
      </w:pPr>
      <w:r w:rsidRPr="00292EDC">
        <w:rPr>
          <w:rFonts w:asciiTheme="minorHAnsi" w:hAnsiTheme="minorHAnsi" w:cstheme="minorHAnsi"/>
        </w:rPr>
        <w:t>Families registering later in the admissions cycle will be advised where the nursery is heavily oversubscribed and where the likelihood of a place is limited.</w:t>
      </w:r>
    </w:p>
    <w:p w14:paraId="17B6DA84" w14:textId="77777777" w:rsidR="00EB676E" w:rsidRPr="00264BA0" w:rsidRDefault="00EB676E" w:rsidP="00264BA0">
      <w:pPr>
        <w:rPr>
          <w:rFonts w:asciiTheme="minorHAnsi" w:hAnsiTheme="minorHAnsi" w:cstheme="minorHAnsi"/>
        </w:rPr>
      </w:pPr>
    </w:p>
    <w:p w14:paraId="3481D785" w14:textId="77777777" w:rsidR="00264BA0" w:rsidRPr="00264BA0" w:rsidRDefault="00264BA0" w:rsidP="00264BA0">
      <w:pPr>
        <w:rPr>
          <w:rFonts w:asciiTheme="minorHAnsi" w:hAnsiTheme="minorHAnsi" w:cstheme="minorHAnsi"/>
          <w:b/>
        </w:rPr>
      </w:pPr>
      <w:r w:rsidRPr="00264BA0">
        <w:rPr>
          <w:rFonts w:asciiTheme="minorHAnsi" w:hAnsiTheme="minorHAnsi" w:cstheme="minorHAnsi"/>
          <w:b/>
        </w:rPr>
        <w:t>Allocation of Places</w:t>
      </w:r>
    </w:p>
    <w:p w14:paraId="7435DBA9" w14:textId="77777777" w:rsidR="00264BA0" w:rsidRPr="00264BA0" w:rsidRDefault="00264BA0" w:rsidP="00264BA0">
      <w:pPr>
        <w:rPr>
          <w:rFonts w:asciiTheme="minorHAnsi" w:hAnsiTheme="minorHAnsi" w:cstheme="minorHAnsi"/>
        </w:rPr>
      </w:pPr>
      <w:r w:rsidRPr="00264BA0">
        <w:rPr>
          <w:rFonts w:asciiTheme="minorHAnsi" w:hAnsiTheme="minorHAnsi" w:cstheme="minorHAnsi"/>
        </w:rPr>
        <w:t>Approximately one year before the relevant September intake, The Acorn will normally contact families on the waiting list in registration-date order and make offers where places are available, subject to the admissions criteria below.</w:t>
      </w:r>
    </w:p>
    <w:p w14:paraId="5138D423" w14:textId="77777777" w:rsidR="00264BA0" w:rsidRPr="00264BA0" w:rsidRDefault="00264BA0" w:rsidP="00264BA0">
      <w:pPr>
        <w:rPr>
          <w:rFonts w:asciiTheme="minorHAnsi" w:hAnsiTheme="minorHAnsi" w:cstheme="minorHAnsi"/>
        </w:rPr>
      </w:pPr>
      <w:r w:rsidRPr="00264BA0">
        <w:rPr>
          <w:rFonts w:asciiTheme="minorHAnsi" w:hAnsiTheme="minorHAnsi" w:cstheme="minorHAnsi"/>
        </w:rPr>
        <w:t xml:space="preserve">The Registrar will notify the families that they have received the offer of a place at the nursery. If any of these places are immediately refused, places once more become available. </w:t>
      </w:r>
    </w:p>
    <w:p w14:paraId="0C2F125E" w14:textId="47155EB7" w:rsidR="00264BA0" w:rsidRPr="00264BA0" w:rsidRDefault="00264BA0" w:rsidP="00264BA0">
      <w:pPr>
        <w:rPr>
          <w:rFonts w:asciiTheme="minorHAnsi" w:hAnsiTheme="minorHAnsi" w:cstheme="minorHAnsi"/>
        </w:rPr>
      </w:pPr>
      <w:r w:rsidRPr="00264BA0">
        <w:rPr>
          <w:rFonts w:asciiTheme="minorHAnsi" w:hAnsiTheme="minorHAnsi" w:cstheme="minorHAnsi"/>
        </w:rPr>
        <w:t xml:space="preserve">Where more applicants seek places than are available, the Registrar and Head will apply the following published considerations fairly and consistently. </w:t>
      </w:r>
      <w:r w:rsidR="00DE27AC">
        <w:rPr>
          <w:rFonts w:asciiTheme="minorHAnsi" w:hAnsiTheme="minorHAnsi" w:cstheme="minorHAnsi"/>
        </w:rPr>
        <w:br/>
      </w:r>
      <w:r w:rsidRPr="00264BA0">
        <w:rPr>
          <w:rFonts w:asciiTheme="minorHAnsi" w:hAnsiTheme="minorHAnsi" w:cstheme="minorHAnsi"/>
        </w:rPr>
        <w:t>No criterion will be applied in a way that unlawfully discriminates:</w:t>
      </w:r>
      <w:r w:rsidR="003004EE">
        <w:rPr>
          <w:rFonts w:asciiTheme="minorHAnsi" w:hAnsiTheme="minorHAnsi" w:cstheme="minorHAnsi"/>
        </w:rPr>
        <w:br/>
      </w:r>
    </w:p>
    <w:p w14:paraId="04E056DA" w14:textId="0EEC6C7B" w:rsidR="00264BA0" w:rsidRPr="00264BA0" w:rsidRDefault="00264BA0" w:rsidP="00264BA0">
      <w:pPr>
        <w:numPr>
          <w:ilvl w:val="0"/>
          <w:numId w:val="20"/>
        </w:numPr>
        <w:spacing w:after="160" w:line="259" w:lineRule="auto"/>
        <w:rPr>
          <w:rFonts w:asciiTheme="minorHAnsi" w:hAnsiTheme="minorHAnsi" w:cstheme="minorHAnsi"/>
        </w:rPr>
      </w:pPr>
      <w:r w:rsidRPr="00264BA0">
        <w:rPr>
          <w:rFonts w:asciiTheme="minorHAnsi" w:hAnsiTheme="minorHAnsi" w:cstheme="minorHAnsi"/>
        </w:rPr>
        <w:t>Siblings of current or former Acorn children, in accordance with the sibling policy.</w:t>
      </w:r>
    </w:p>
    <w:p w14:paraId="2D708D3D" w14:textId="6C6C1552" w:rsidR="00264BA0" w:rsidRPr="00264BA0" w:rsidRDefault="00264BA0" w:rsidP="00264BA0">
      <w:pPr>
        <w:numPr>
          <w:ilvl w:val="0"/>
          <w:numId w:val="20"/>
        </w:numPr>
        <w:spacing w:after="160" w:line="259" w:lineRule="auto"/>
        <w:rPr>
          <w:rFonts w:asciiTheme="minorHAnsi" w:hAnsiTheme="minorHAnsi" w:cstheme="minorHAnsi"/>
        </w:rPr>
      </w:pPr>
      <w:r w:rsidRPr="00264BA0">
        <w:rPr>
          <w:rFonts w:asciiTheme="minorHAnsi" w:hAnsiTheme="minorHAnsi" w:cstheme="minorHAnsi"/>
        </w:rPr>
        <w:t>Date of registration / position on the waiting list.</w:t>
      </w:r>
    </w:p>
    <w:p w14:paraId="51E71ECC" w14:textId="4B6DA5D5" w:rsidR="00264BA0" w:rsidRPr="00264BA0" w:rsidRDefault="00264BA0" w:rsidP="00264BA0">
      <w:pPr>
        <w:numPr>
          <w:ilvl w:val="0"/>
          <w:numId w:val="20"/>
        </w:numPr>
        <w:spacing w:after="160" w:line="259" w:lineRule="auto"/>
        <w:rPr>
          <w:rFonts w:asciiTheme="minorHAnsi" w:hAnsiTheme="minorHAnsi" w:cstheme="minorHAnsi"/>
        </w:rPr>
      </w:pPr>
      <w:r w:rsidRPr="00264BA0">
        <w:rPr>
          <w:rFonts w:asciiTheme="minorHAnsi" w:hAnsiTheme="minorHAnsi" w:cstheme="minorHAnsi"/>
        </w:rPr>
        <w:t>Proximity to the nursery, where this is relevant to allocating otherwise comparable applications.</w:t>
      </w:r>
    </w:p>
    <w:p w14:paraId="2A955672" w14:textId="649E499C" w:rsidR="00264BA0" w:rsidRPr="00264BA0" w:rsidRDefault="00264BA0" w:rsidP="00264BA0">
      <w:pPr>
        <w:numPr>
          <w:ilvl w:val="0"/>
          <w:numId w:val="20"/>
        </w:numPr>
        <w:spacing w:after="160" w:line="259" w:lineRule="auto"/>
        <w:rPr>
          <w:rFonts w:asciiTheme="minorHAnsi" w:hAnsiTheme="minorHAnsi" w:cstheme="minorHAnsi"/>
        </w:rPr>
      </w:pPr>
      <w:r w:rsidRPr="00264BA0">
        <w:rPr>
          <w:rFonts w:asciiTheme="minorHAnsi" w:hAnsiTheme="minorHAnsi" w:cstheme="minorHAnsi"/>
        </w:rPr>
        <w:t>The nursery’s ability, with reasonable adjustments and available support where required, to meet the child’s needs safely and appropriately within the available place and session pattern.</w:t>
      </w:r>
    </w:p>
    <w:p w14:paraId="3E222131" w14:textId="77777777" w:rsidR="00264BA0" w:rsidRPr="00264BA0" w:rsidRDefault="00264BA0" w:rsidP="00264BA0">
      <w:pPr>
        <w:rPr>
          <w:rFonts w:asciiTheme="minorHAnsi" w:hAnsiTheme="minorHAnsi" w:cstheme="minorHAnsi"/>
        </w:rPr>
      </w:pPr>
      <w:r w:rsidRPr="00264BA0">
        <w:rPr>
          <w:rFonts w:asciiTheme="minorHAnsi" w:hAnsiTheme="minorHAnsi" w:cstheme="minorHAnsi"/>
        </w:rPr>
        <w:t>Recommendations, personal familiarity with a family, or the frequency of contact with the nursery will not give an applicant preferential treatment.</w:t>
      </w:r>
    </w:p>
    <w:p w14:paraId="3E601D1B" w14:textId="77777777" w:rsidR="00264BA0" w:rsidRDefault="00264BA0" w:rsidP="00264BA0">
      <w:pPr>
        <w:rPr>
          <w:rFonts w:asciiTheme="minorHAnsi" w:hAnsiTheme="minorHAnsi" w:cstheme="minorHAnsi"/>
        </w:rPr>
      </w:pPr>
      <w:r w:rsidRPr="00264BA0">
        <w:rPr>
          <w:rFonts w:asciiTheme="minorHAnsi" w:hAnsiTheme="minorHAnsi" w:cstheme="minorHAnsi"/>
        </w:rPr>
        <w:t>The Acorn operates a sibling-priority policy. We will aim to offer a younger sibling of a child who attends or has attended the nursery a place, subject to a suitable place being available and the nursery being able to meet the child’s needs. Sibling priority does not override the nursery’s equality, safeguarding or legal duties.</w:t>
      </w:r>
    </w:p>
    <w:p w14:paraId="0EB463D9" w14:textId="77777777" w:rsidR="00EB676E" w:rsidRPr="00264BA0" w:rsidRDefault="00EB676E" w:rsidP="00264BA0">
      <w:pPr>
        <w:rPr>
          <w:rFonts w:asciiTheme="minorHAnsi" w:hAnsiTheme="minorHAnsi" w:cstheme="minorHAnsi"/>
        </w:rPr>
      </w:pPr>
    </w:p>
    <w:p w14:paraId="08497984" w14:textId="77777777" w:rsidR="00264BA0" w:rsidRPr="00264BA0" w:rsidRDefault="00264BA0" w:rsidP="00264BA0">
      <w:pPr>
        <w:rPr>
          <w:rFonts w:asciiTheme="minorHAnsi" w:hAnsiTheme="minorHAnsi" w:cstheme="minorHAnsi"/>
          <w:b/>
        </w:rPr>
      </w:pPr>
      <w:r w:rsidRPr="00264BA0">
        <w:rPr>
          <w:rFonts w:asciiTheme="minorHAnsi" w:hAnsiTheme="minorHAnsi" w:cstheme="minorHAnsi"/>
          <w:b/>
        </w:rPr>
        <w:t>Deposits</w:t>
      </w:r>
    </w:p>
    <w:p w14:paraId="05C7753A" w14:textId="77777777" w:rsidR="00264BA0" w:rsidRPr="00264BA0" w:rsidRDefault="00264BA0" w:rsidP="00264BA0">
      <w:pPr>
        <w:rPr>
          <w:rFonts w:asciiTheme="minorHAnsi" w:hAnsiTheme="minorHAnsi" w:cstheme="minorHAnsi"/>
        </w:rPr>
      </w:pPr>
      <w:r w:rsidRPr="00264BA0">
        <w:rPr>
          <w:rFonts w:asciiTheme="minorHAnsi" w:hAnsiTheme="minorHAnsi" w:cstheme="minorHAnsi"/>
        </w:rPr>
        <w:t>When a place is accepted, a deposit of £1,000 is payable in accordance with the nursery’s current terms and conditions. Families will be notified by the Registrar of the payment date and the circumstances in which the deposit is refundable, retained or credited against fees.</w:t>
      </w:r>
    </w:p>
    <w:p w14:paraId="4FE8F55B" w14:textId="77777777" w:rsidR="00264BA0" w:rsidRPr="00264BA0" w:rsidRDefault="00264BA0" w:rsidP="00264BA0">
      <w:pPr>
        <w:rPr>
          <w:rFonts w:asciiTheme="minorHAnsi" w:hAnsiTheme="minorHAnsi" w:cstheme="minorHAnsi"/>
        </w:rPr>
      </w:pPr>
      <w:r w:rsidRPr="00264BA0">
        <w:rPr>
          <w:rFonts w:asciiTheme="minorHAnsi" w:hAnsiTheme="minorHAnsi" w:cstheme="minorHAnsi"/>
        </w:rPr>
        <w:lastRenderedPageBreak/>
        <w:t>Where a place is offered one year or less before the expected entry date, the £1,000 deposit is normally payable within two weeks, subject to the nursery’s current terms and conditions.</w:t>
      </w:r>
    </w:p>
    <w:p w14:paraId="584C1FAE" w14:textId="77777777" w:rsidR="00114812" w:rsidRPr="00D617E2" w:rsidRDefault="00114812" w:rsidP="00114812">
      <w:pPr>
        <w:jc w:val="both"/>
        <w:rPr>
          <w:rFonts w:ascii="Calibri" w:hAnsi="Calibri" w:cs="Calibri"/>
        </w:rPr>
      </w:pPr>
    </w:p>
    <w:p w14:paraId="7B684C72" w14:textId="77777777" w:rsidR="00114812" w:rsidRPr="00D617E2" w:rsidRDefault="00114812" w:rsidP="00114812">
      <w:pPr>
        <w:jc w:val="both"/>
        <w:rPr>
          <w:rFonts w:ascii="Calibri" w:hAnsi="Calibri" w:cs="Calibri"/>
          <w:b/>
          <w:bCs/>
        </w:rPr>
      </w:pPr>
      <w:r w:rsidRPr="00D617E2">
        <w:rPr>
          <w:rFonts w:ascii="Calibri" w:hAnsi="Calibri" w:cs="Calibri"/>
          <w:b/>
          <w:bCs/>
        </w:rPr>
        <w:t>Government-funded early education and childcare</w:t>
      </w:r>
    </w:p>
    <w:p w14:paraId="43D15310" w14:textId="77777777" w:rsidR="000B79DC" w:rsidRPr="000B79DC" w:rsidRDefault="000B79DC" w:rsidP="000B79DC">
      <w:pPr>
        <w:rPr>
          <w:rFonts w:asciiTheme="minorHAnsi" w:hAnsiTheme="minorHAnsi" w:cstheme="minorHAnsi"/>
        </w:rPr>
      </w:pPr>
      <w:r w:rsidRPr="000B79DC">
        <w:rPr>
          <w:rFonts w:asciiTheme="minorHAnsi" w:hAnsiTheme="minorHAnsi" w:cstheme="minorHAnsi"/>
        </w:rPr>
        <w:t>As an Ofsted-registered provider participating in the local authority funding arrangements, The Acorn may offer funded early education and childcare to eligible children in accordance with current Government rules and the applicable local authority provider agreement. This includes the universal entitlement for three- and four-year-olds and the relevant entitlements for eligible children from 9 months of age until school age.</w:t>
      </w:r>
    </w:p>
    <w:p w14:paraId="4A40E6ED" w14:textId="110C7BA8" w:rsidR="00114812" w:rsidRDefault="000B79DC" w:rsidP="000B79DC">
      <w:pPr>
        <w:rPr>
          <w:rFonts w:asciiTheme="minorHAnsi" w:hAnsiTheme="minorHAnsi" w:cstheme="minorHAnsi"/>
        </w:rPr>
      </w:pPr>
      <w:r w:rsidRPr="000B79DC">
        <w:rPr>
          <w:rFonts w:asciiTheme="minorHAnsi" w:hAnsiTheme="minorHAnsi" w:cstheme="minorHAnsi"/>
        </w:rPr>
        <w:t>Funded entitlement hours are provided free of charge. The nursery may offer particular funded session patterns according to availability, staffing and its published delivery model, provided its arrangements comply with the applicable funding rules and local authority provider agreement. Optional extras are not a condition of accessing funded hours and reasonable alternatives will be available where required. Please see our Government Funding Policy for full details.</w:t>
      </w:r>
    </w:p>
    <w:p w14:paraId="5054292E" w14:textId="77777777" w:rsidR="00034A74" w:rsidRDefault="00034A74" w:rsidP="00034A74">
      <w:pPr>
        <w:spacing w:after="160" w:line="259" w:lineRule="auto"/>
        <w:rPr>
          <w:rFonts w:asciiTheme="minorHAnsi" w:hAnsiTheme="minorHAnsi" w:cstheme="minorHAnsi"/>
        </w:rPr>
      </w:pPr>
    </w:p>
    <w:p w14:paraId="62EEBF67" w14:textId="77AE93A2" w:rsidR="00034A74" w:rsidRPr="00034A74" w:rsidRDefault="00034A74" w:rsidP="00034A74">
      <w:pPr>
        <w:spacing w:after="160" w:line="259" w:lineRule="auto"/>
        <w:rPr>
          <w:rFonts w:asciiTheme="minorHAnsi" w:hAnsiTheme="minorHAnsi" w:cstheme="minorHAnsi"/>
          <w:b/>
          <w:bCs/>
          <w:lang w:val="en-US"/>
        </w:rPr>
      </w:pPr>
      <w:r w:rsidRPr="00034A74">
        <w:rPr>
          <w:rFonts w:asciiTheme="minorHAnsi" w:hAnsiTheme="minorHAnsi" w:cstheme="minorHAnsi"/>
          <w:b/>
          <w:bCs/>
          <w:lang w:val="en-US"/>
        </w:rPr>
        <w:t>Complaints and review</w:t>
      </w:r>
      <w:r>
        <w:rPr>
          <w:rFonts w:asciiTheme="minorHAnsi" w:hAnsiTheme="minorHAnsi" w:cstheme="minorHAnsi"/>
          <w:b/>
          <w:bCs/>
          <w:lang w:val="en-US"/>
        </w:rPr>
        <w:br/>
      </w:r>
      <w:r w:rsidRPr="00034A74">
        <w:rPr>
          <w:rFonts w:asciiTheme="minorHAnsi" w:hAnsiTheme="minorHAnsi" w:cstheme="minorHAnsi"/>
          <w:lang w:val="en-US"/>
        </w:rPr>
        <w:t>Parents may raise concerns under the nursery complaints procedure. Admissions records will be retained under the nursery retention schedule. This policy and its criteria will be reviewed annually and whenever statutory, funding, equality or provider-agreement requirements change.</w:t>
      </w:r>
    </w:p>
    <w:p w14:paraId="306738D5" w14:textId="77777777" w:rsidR="00292EDC" w:rsidRPr="000B79DC" w:rsidRDefault="00292EDC" w:rsidP="000B79DC">
      <w:pPr>
        <w:rPr>
          <w:rFonts w:asciiTheme="minorHAnsi" w:hAnsiTheme="minorHAnsi" w:cstheme="minorHAns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114812" w:rsidRPr="00D617E2" w14:paraId="04285B4B" w14:textId="77777777" w:rsidTr="001300F2">
        <w:trPr>
          <w:jc w:val="center"/>
        </w:trPr>
        <w:tc>
          <w:tcPr>
            <w:tcW w:w="2943" w:type="dxa"/>
            <w:tcBorders>
              <w:top w:val="single" w:sz="4" w:space="0" w:color="000000"/>
            </w:tcBorders>
            <w:vAlign w:val="center"/>
          </w:tcPr>
          <w:bookmarkEnd w:id="2"/>
          <w:p w14:paraId="36E7DBAE" w14:textId="77777777" w:rsidR="00114812" w:rsidRPr="00D617E2" w:rsidRDefault="00114812" w:rsidP="001300F2">
            <w:pPr>
              <w:jc w:val="both"/>
              <w:rPr>
                <w:rFonts w:ascii="Calibri" w:eastAsia="Calibri" w:hAnsi="Calibri" w:cs="Calibri"/>
                <w:sz w:val="22"/>
                <w:szCs w:val="22"/>
              </w:rPr>
            </w:pPr>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77E363EC" w14:textId="77777777" w:rsidR="00114812" w:rsidRPr="00D617E2" w:rsidRDefault="00114812" w:rsidP="001300F2">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697D3A09" w14:textId="77777777" w:rsidR="00114812" w:rsidRPr="00D617E2" w:rsidRDefault="00114812" w:rsidP="001300F2">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114812" w:rsidRPr="00D617E2" w14:paraId="347C03C8" w14:textId="77777777" w:rsidTr="001300F2">
        <w:trPr>
          <w:jc w:val="center"/>
        </w:trPr>
        <w:tc>
          <w:tcPr>
            <w:tcW w:w="2943" w:type="dxa"/>
            <w:vAlign w:val="center"/>
          </w:tcPr>
          <w:p w14:paraId="1B42EE91" w14:textId="3A53168B" w:rsidR="00114812" w:rsidRPr="00D617E2" w:rsidRDefault="000B79DC" w:rsidP="001300F2">
            <w:pPr>
              <w:jc w:val="both"/>
              <w:rPr>
                <w:rFonts w:ascii="Calibri" w:eastAsia="Calibri" w:hAnsi="Calibri" w:cs="Calibri"/>
                <w:sz w:val="22"/>
                <w:szCs w:val="22"/>
              </w:rPr>
            </w:pPr>
            <w:r>
              <w:rPr>
                <w:rFonts w:ascii="Calibri" w:eastAsia="Arial" w:hAnsi="Calibri" w:cs="Calibri"/>
                <w:i/>
                <w:sz w:val="20"/>
                <w:szCs w:val="20"/>
              </w:rPr>
              <w:t xml:space="preserve">September </w:t>
            </w:r>
            <w:r w:rsidR="003939E6">
              <w:rPr>
                <w:rFonts w:ascii="Calibri" w:eastAsia="Arial" w:hAnsi="Calibri" w:cs="Calibri"/>
                <w:i/>
                <w:sz w:val="20"/>
                <w:szCs w:val="20"/>
              </w:rPr>
              <w:t>2026</w:t>
            </w:r>
          </w:p>
        </w:tc>
        <w:tc>
          <w:tcPr>
            <w:tcW w:w="3408" w:type="dxa"/>
          </w:tcPr>
          <w:p w14:paraId="71C6EB7E" w14:textId="6372F3F3" w:rsidR="00114812" w:rsidRPr="00D617E2" w:rsidRDefault="007E6641" w:rsidP="001300F2">
            <w:pPr>
              <w:jc w:val="both"/>
              <w:rPr>
                <w:rFonts w:ascii="Calibri" w:eastAsia="Calibri" w:hAnsi="Calibri" w:cs="Calibri"/>
                <w:sz w:val="22"/>
                <w:szCs w:val="22"/>
              </w:rPr>
            </w:pPr>
            <w:r w:rsidRPr="007E6641">
              <w:rPr>
                <w:rFonts w:ascii="Calibri" w:eastAsia="Calibri" w:hAnsi="Calibri" w:cs="Calibri"/>
                <w:sz w:val="22"/>
                <w:szCs w:val="22"/>
              </w:rPr>
              <w:t>C. Rodrigues</w:t>
            </w:r>
          </w:p>
        </w:tc>
        <w:tc>
          <w:tcPr>
            <w:tcW w:w="2754" w:type="dxa"/>
          </w:tcPr>
          <w:p w14:paraId="7745312A" w14:textId="78240A01" w:rsidR="00114812" w:rsidRPr="00D617E2" w:rsidRDefault="003939E6" w:rsidP="001300F2">
            <w:pPr>
              <w:jc w:val="both"/>
              <w:rPr>
                <w:rFonts w:ascii="Calibri" w:eastAsia="Calibri" w:hAnsi="Calibri" w:cs="Calibri"/>
                <w:sz w:val="22"/>
                <w:szCs w:val="22"/>
              </w:rPr>
            </w:pPr>
            <w:r>
              <w:rPr>
                <w:rFonts w:ascii="Calibri" w:eastAsia="Arial" w:hAnsi="Calibri" w:cs="Calibri"/>
                <w:i/>
                <w:sz w:val="20"/>
                <w:szCs w:val="20"/>
              </w:rPr>
              <w:t>September 2027</w:t>
            </w:r>
          </w:p>
        </w:tc>
      </w:tr>
    </w:tbl>
    <w:p w14:paraId="7F63694A" w14:textId="77777777" w:rsidR="002E2EA5" w:rsidRPr="00114812" w:rsidRDefault="002E2EA5" w:rsidP="00114812"/>
    <w:sectPr w:rsidR="002E2EA5" w:rsidRPr="00114812">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BB0AFD" w14:textId="77777777" w:rsidR="00DC6968" w:rsidRDefault="00DC6968" w:rsidP="007A3117">
      <w:r>
        <w:separator/>
      </w:r>
    </w:p>
  </w:endnote>
  <w:endnote w:type="continuationSeparator" w:id="0">
    <w:p w14:paraId="65759526" w14:textId="77777777" w:rsidR="00DC6968" w:rsidRDefault="00DC6968" w:rsidP="007A3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
    <w:panose1 w:val="020B0604020202030204"/>
    <w:charset w:val="00"/>
    <w:family w:val="swiss"/>
    <w:pitch w:val="variable"/>
    <w:sig w:usb0="00000003" w:usb1="00000000" w:usb2="00000000" w:usb3="00000000" w:csb0="00000001" w:csb1="00000000"/>
  </w:font>
  <w:font w:name="Shruti">
    <w:panose1 w:val="02000500000000000000"/>
    <w:charset w:val="00"/>
    <w:family w:val="swiss"/>
    <w:pitch w:val="variable"/>
    <w:sig w:usb0="0004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4A170" w14:textId="77777777" w:rsidR="003939E6" w:rsidRDefault="003939E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FDF15D" w14:textId="55C7F62B" w:rsidR="007A3117" w:rsidRPr="007A3117" w:rsidRDefault="007A3117" w:rsidP="003939E6">
    <w:pPr>
      <w:pStyle w:val="Footer"/>
      <w:jc w:val="center"/>
      <w:rPr>
        <w:rFonts w:asciiTheme="minorHAnsi" w:hAnsiTheme="minorHAnsi" w:cstheme="minorHAnsi"/>
      </w:rPr>
    </w:pPr>
  </w:p>
  <w:p w14:paraId="5EDEB394" w14:textId="1D582A0E" w:rsidR="007A3117" w:rsidRDefault="007A311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6A82B" w14:textId="77777777" w:rsidR="003939E6" w:rsidRDefault="003939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C49E21" w14:textId="77777777" w:rsidR="00DC6968" w:rsidRDefault="00DC6968" w:rsidP="007A3117">
      <w:r>
        <w:separator/>
      </w:r>
    </w:p>
  </w:footnote>
  <w:footnote w:type="continuationSeparator" w:id="0">
    <w:p w14:paraId="225E541D" w14:textId="77777777" w:rsidR="00DC6968" w:rsidRDefault="00DC6968" w:rsidP="007A31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A026D7" w14:textId="77777777" w:rsidR="003939E6" w:rsidRDefault="003939E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525BB6" w14:textId="08F9EC9B" w:rsidR="00EC3767" w:rsidRDefault="00EC3767">
    <w:pPr>
      <w:pStyle w:val="Header"/>
    </w:pPr>
    <w:r w:rsidRPr="009E68B9">
      <w:rPr>
        <w:noProof/>
      </w:rPr>
      <w:drawing>
        <wp:inline distT="0" distB="0" distL="0" distR="0" wp14:anchorId="76F6A656" wp14:editId="5EA05267">
          <wp:extent cx="5731510" cy="993140"/>
          <wp:effectExtent l="0" t="0" r="2540" b="0"/>
          <wp:docPr id="1286698420" name="Picture 1" descr="A close 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6698420" name="Picture 1" descr="A close up of a logo&#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31510" cy="99314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EBF9F" w14:textId="77777777" w:rsidR="003939E6" w:rsidRDefault="003939E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332862"/>
    <w:multiLevelType w:val="hybridMultilevel"/>
    <w:tmpl w:val="D9A294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985D63"/>
    <w:multiLevelType w:val="hybridMultilevel"/>
    <w:tmpl w:val="AEDCC4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5742760"/>
    <w:multiLevelType w:val="hybridMultilevel"/>
    <w:tmpl w:val="97262B8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19306B4A"/>
    <w:multiLevelType w:val="hybridMultilevel"/>
    <w:tmpl w:val="8FEE1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D2A01BB"/>
    <w:multiLevelType w:val="hybridMultilevel"/>
    <w:tmpl w:val="112078F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1D950331"/>
    <w:multiLevelType w:val="hybridMultilevel"/>
    <w:tmpl w:val="619CF2C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 w15:restartNumberingAfterBreak="0">
    <w:nsid w:val="23663FDA"/>
    <w:multiLevelType w:val="hybridMultilevel"/>
    <w:tmpl w:val="887449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DF83193"/>
    <w:multiLevelType w:val="hybridMultilevel"/>
    <w:tmpl w:val="3E3863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10" w15:restartNumberingAfterBreak="0">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11" w15:restartNumberingAfterBreak="0">
    <w:nsid w:val="487C07D1"/>
    <w:multiLevelType w:val="hybridMultilevel"/>
    <w:tmpl w:val="D7C08C2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344300D"/>
    <w:multiLevelType w:val="hybridMultilevel"/>
    <w:tmpl w:val="5B52C9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7297907"/>
    <w:multiLevelType w:val="hybridMultilevel"/>
    <w:tmpl w:val="B76634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12B708C"/>
    <w:multiLevelType w:val="hybridMultilevel"/>
    <w:tmpl w:val="16A042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F28148A"/>
    <w:multiLevelType w:val="hybridMultilevel"/>
    <w:tmpl w:val="6010A9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0E00B82"/>
    <w:multiLevelType w:val="hybridMultilevel"/>
    <w:tmpl w:val="64522B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D5452B3"/>
    <w:multiLevelType w:val="hybridMultilevel"/>
    <w:tmpl w:val="AC76AA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0912379">
    <w:abstractNumId w:val="10"/>
  </w:num>
  <w:num w:numId="2" w16cid:durableId="1320578242">
    <w:abstractNumId w:val="9"/>
  </w:num>
  <w:num w:numId="3" w16cid:durableId="202791712">
    <w:abstractNumId w:val="2"/>
  </w:num>
  <w:num w:numId="4" w16cid:durableId="627320785">
    <w:abstractNumId w:val="16"/>
  </w:num>
  <w:num w:numId="5" w16cid:durableId="1238898450">
    <w:abstractNumId w:val="12"/>
  </w:num>
  <w:num w:numId="6" w16cid:durableId="1130050178">
    <w:abstractNumId w:val="4"/>
  </w:num>
  <w:num w:numId="7" w16cid:durableId="4795013">
    <w:abstractNumId w:val="17"/>
  </w:num>
  <w:num w:numId="8" w16cid:durableId="16582293">
    <w:abstractNumId w:val="14"/>
  </w:num>
  <w:num w:numId="9" w16cid:durableId="384987584">
    <w:abstractNumId w:val="11"/>
  </w:num>
  <w:num w:numId="10" w16cid:durableId="641740143">
    <w:abstractNumId w:val="3"/>
  </w:num>
  <w:num w:numId="11" w16cid:durableId="207181758">
    <w:abstractNumId w:val="7"/>
  </w:num>
  <w:num w:numId="12" w16cid:durableId="323245980">
    <w:abstractNumId w:val="19"/>
  </w:num>
  <w:num w:numId="13" w16cid:durableId="289093157">
    <w:abstractNumId w:val="0"/>
  </w:num>
  <w:num w:numId="14" w16cid:durableId="1100222693">
    <w:abstractNumId w:val="8"/>
  </w:num>
  <w:num w:numId="15" w16cid:durableId="1897273414">
    <w:abstractNumId w:val="1"/>
  </w:num>
  <w:num w:numId="16" w16cid:durableId="1781602168">
    <w:abstractNumId w:val="13"/>
  </w:num>
  <w:num w:numId="17" w16cid:durableId="1068843472">
    <w:abstractNumId w:val="15"/>
  </w:num>
  <w:num w:numId="18" w16cid:durableId="832994709">
    <w:abstractNumId w:val="18"/>
  </w:num>
  <w:num w:numId="19" w16cid:durableId="48328348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903713568">
    <w:abstractNumId w:val="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117"/>
    <w:rsid w:val="0000483F"/>
    <w:rsid w:val="000140A2"/>
    <w:rsid w:val="00034A74"/>
    <w:rsid w:val="00057ADF"/>
    <w:rsid w:val="000A1539"/>
    <w:rsid w:val="000B38A4"/>
    <w:rsid w:val="000B79DC"/>
    <w:rsid w:val="000E1739"/>
    <w:rsid w:val="000F24E0"/>
    <w:rsid w:val="00114812"/>
    <w:rsid w:val="00147B8F"/>
    <w:rsid w:val="00155E21"/>
    <w:rsid w:val="0018332D"/>
    <w:rsid w:val="001D280D"/>
    <w:rsid w:val="001F0C86"/>
    <w:rsid w:val="001F42E7"/>
    <w:rsid w:val="00211EEA"/>
    <w:rsid w:val="002168C5"/>
    <w:rsid w:val="00254989"/>
    <w:rsid w:val="00264BA0"/>
    <w:rsid w:val="002768A5"/>
    <w:rsid w:val="00292EDC"/>
    <w:rsid w:val="002E2EA5"/>
    <w:rsid w:val="003004EE"/>
    <w:rsid w:val="00312699"/>
    <w:rsid w:val="003161E6"/>
    <w:rsid w:val="00317966"/>
    <w:rsid w:val="0032647D"/>
    <w:rsid w:val="003331DB"/>
    <w:rsid w:val="003471A6"/>
    <w:rsid w:val="003529DA"/>
    <w:rsid w:val="00364048"/>
    <w:rsid w:val="003939E6"/>
    <w:rsid w:val="00395694"/>
    <w:rsid w:val="003961D6"/>
    <w:rsid w:val="003A4BF5"/>
    <w:rsid w:val="003B033F"/>
    <w:rsid w:val="00437968"/>
    <w:rsid w:val="00465665"/>
    <w:rsid w:val="004A31F3"/>
    <w:rsid w:val="004B398A"/>
    <w:rsid w:val="004B41D9"/>
    <w:rsid w:val="004B4CC3"/>
    <w:rsid w:val="004C2485"/>
    <w:rsid w:val="004E19A2"/>
    <w:rsid w:val="004F09DE"/>
    <w:rsid w:val="004F1E56"/>
    <w:rsid w:val="005127AC"/>
    <w:rsid w:val="00550219"/>
    <w:rsid w:val="005D517F"/>
    <w:rsid w:val="005D5D3B"/>
    <w:rsid w:val="00603231"/>
    <w:rsid w:val="00604E3E"/>
    <w:rsid w:val="006208D0"/>
    <w:rsid w:val="00626A40"/>
    <w:rsid w:val="00636838"/>
    <w:rsid w:val="0064790A"/>
    <w:rsid w:val="006506B5"/>
    <w:rsid w:val="006525C6"/>
    <w:rsid w:val="00660ED8"/>
    <w:rsid w:val="00661534"/>
    <w:rsid w:val="0067504E"/>
    <w:rsid w:val="006F04DA"/>
    <w:rsid w:val="006F6A3A"/>
    <w:rsid w:val="00700A28"/>
    <w:rsid w:val="0070422C"/>
    <w:rsid w:val="00730F75"/>
    <w:rsid w:val="00743B13"/>
    <w:rsid w:val="0077475C"/>
    <w:rsid w:val="0078206F"/>
    <w:rsid w:val="00792A33"/>
    <w:rsid w:val="007A3117"/>
    <w:rsid w:val="007A625C"/>
    <w:rsid w:val="007B56D9"/>
    <w:rsid w:val="007C4681"/>
    <w:rsid w:val="007C4E8F"/>
    <w:rsid w:val="007E6641"/>
    <w:rsid w:val="00815C82"/>
    <w:rsid w:val="00817EB4"/>
    <w:rsid w:val="00827029"/>
    <w:rsid w:val="0093548B"/>
    <w:rsid w:val="00977F01"/>
    <w:rsid w:val="00993CCB"/>
    <w:rsid w:val="009B30E1"/>
    <w:rsid w:val="009D6487"/>
    <w:rsid w:val="00A457AC"/>
    <w:rsid w:val="00A91DF2"/>
    <w:rsid w:val="00A9469D"/>
    <w:rsid w:val="00AC36ED"/>
    <w:rsid w:val="00AE7B1D"/>
    <w:rsid w:val="00B45B2E"/>
    <w:rsid w:val="00B510F8"/>
    <w:rsid w:val="00B75EB0"/>
    <w:rsid w:val="00BC33E8"/>
    <w:rsid w:val="00BD36AF"/>
    <w:rsid w:val="00BE3410"/>
    <w:rsid w:val="00C128FC"/>
    <w:rsid w:val="00C21D30"/>
    <w:rsid w:val="00C821B8"/>
    <w:rsid w:val="00C82209"/>
    <w:rsid w:val="00CC5C01"/>
    <w:rsid w:val="00CF1B0F"/>
    <w:rsid w:val="00D3745B"/>
    <w:rsid w:val="00D56639"/>
    <w:rsid w:val="00D6165D"/>
    <w:rsid w:val="00DB04B4"/>
    <w:rsid w:val="00DC6968"/>
    <w:rsid w:val="00DD187A"/>
    <w:rsid w:val="00DE27AC"/>
    <w:rsid w:val="00E20AD2"/>
    <w:rsid w:val="00E52AD1"/>
    <w:rsid w:val="00E57C5A"/>
    <w:rsid w:val="00E65022"/>
    <w:rsid w:val="00E84B9E"/>
    <w:rsid w:val="00E914F8"/>
    <w:rsid w:val="00EB676E"/>
    <w:rsid w:val="00EC3767"/>
    <w:rsid w:val="00ED6C9A"/>
    <w:rsid w:val="00F14764"/>
    <w:rsid w:val="00F408E3"/>
    <w:rsid w:val="00F62248"/>
    <w:rsid w:val="00F73211"/>
    <w:rsid w:val="00F86E2E"/>
    <w:rsid w:val="00F91A8F"/>
    <w:rsid w:val="00FA3710"/>
    <w:rsid w:val="00FC3E7D"/>
    <w:rsid w:val="00FE313E"/>
    <w:rsid w:val="00FE78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C1ECB6"/>
  <w15:chartTrackingRefBased/>
  <w15:docId w15:val="{823BC26E-0A6D-4396-9E35-7F704B99D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7A3117"/>
    <w:pPr>
      <w:keepLines w:val="0"/>
      <w:pageBreakBefore/>
      <w:spacing w:before="0"/>
      <w:jc w:val="center"/>
    </w:pPr>
    <w:rPr>
      <w:rFonts w:ascii="Times New Roman" w:eastAsia="Times New Roman" w:hAnsi="Times New Roman" w:cs="Times New Roman"/>
      <w:b/>
      <w:bCs/>
      <w:color w:val="auto"/>
      <w:sz w:val="36"/>
      <w:szCs w:val="24"/>
    </w:rPr>
  </w:style>
  <w:style w:type="table" w:styleId="TableGrid">
    <w:name w:val="Table Grid"/>
    <w:basedOn w:val="TableNormal"/>
    <w:rsid w:val="007A3117"/>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14:ligatures w14:val="none"/>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14:ligatures w14:val="none"/>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14:ligatures w14:val="none"/>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14:ligatures w14:val="none"/>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14:ligatures w14:val="none"/>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14:ligatures w14:val="none"/>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14:ligatures w14:val="none"/>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14:ligatures w14:val="none"/>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14:ligatures w14:val="none"/>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14:ligatures w14:val="none"/>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14:ligatures w14:val="none"/>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14:ligatures w14:val="none"/>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14:ligatures w14:val="none"/>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14:ligatures w14:val="none"/>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14:ligatures w14:val="none"/>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14:ligatures w14:val="none"/>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14:ligatures w14:val="none"/>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14:ligatures w14:val="none"/>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14:ligatures w14:val="none"/>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14:ligatures w14:val="none"/>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14:ligatures w14:val="none"/>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14:ligatures w14:val="none"/>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14:ligatures w14:val="none"/>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636838"/>
    <w:pPr>
      <w:keepNext/>
    </w:pPr>
    <w:rPr>
      <w:rFonts w:cs="Arial"/>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14:ligatures w14:val="none"/>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lang w:val="x-none"/>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val="x-none" w:eastAsia="en-GB"/>
      <w14:ligatures w14:val="none"/>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left" w:pos="567"/>
      </w:tabs>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14:ligatures w14:val="none"/>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14:ligatures w14:val="none"/>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14:ligatures w14:val="none"/>
    </w:rPr>
  </w:style>
  <w:style w:type="character" w:styleId="EndnoteReference">
    <w:name w:val="endnote reference"/>
    <w:uiPriority w:val="99"/>
    <w:semiHidden/>
    <w:unhideWhenUsed/>
    <w:rsid w:val="00636838"/>
    <w:rPr>
      <w:vertAlign w:val="superscript"/>
    </w:rPr>
  </w:style>
  <w:style w:type="character" w:styleId="UnresolvedMention">
    <w:name w:val="Unresolved Mention"/>
    <w:uiPriority w:val="99"/>
    <w:semiHidden/>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14:ligatures w14:val="none"/>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bede4b2d4e0b37186e0198babeebdf36">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2947e0ee5b6e9ffce7e8010dcc7796fa"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F220E9C-0B59-4281-8DCF-C16B302ECFF4}">
  <ds:schemaRefs>
    <ds:schemaRef ds:uri="http://schemas.microsoft.com/sharepoint/v3/contenttype/forms"/>
  </ds:schemaRefs>
</ds:datastoreItem>
</file>

<file path=customXml/itemProps2.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customXml/itemProps3.xml><?xml version="1.0" encoding="utf-8"?>
<ds:datastoreItem xmlns:ds="http://schemas.openxmlformats.org/officeDocument/2006/customXml" ds:itemID="{8C5DFB31-F169-4E65-8F30-35611504B6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1042</Words>
  <Characters>5946</Characters>
  <Application>Microsoft Office Word</Application>
  <DocSecurity>0</DocSecurity>
  <Lines>49</Lines>
  <Paragraphs>13</Paragraphs>
  <ScaleCrop>false</ScaleCrop>
  <Company/>
  <LinksUpToDate>false</LinksUpToDate>
  <CharactersWithSpaces>6975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Carla Rodrigues</dc:creator>
  <cp:keywords/>
  <dc:description/>
  <cp:lastModifiedBy>Carla Rodrigues</cp:lastModifiedBy>
  <cp:revision>6</cp:revision>
  <dcterms:created xsi:type="dcterms:W3CDTF">2026-10-02T13:44:00Z</dcterms:created>
  <dcterms:modified xsi:type="dcterms:W3CDTF">2026-10-02T13:48:00Z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y fmtid="{D5CDD505-2E9C-101B-9397-08002B2CF9AE}" pid="3" name="MediaServiceImageTags">
    <vt:lpwstr/>
  </property>
</Properties>
</file>